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附件05：研究方案计划书（LLSOP-011-02-F5）</w:t>
      </w:r>
    </w:p>
    <w:p>
      <w:pPr>
        <w:jc w:val="center"/>
        <w:rPr>
          <w:rFonts w:ascii="仿宋_GB2312" w:eastAsia="仿宋_GB2312"/>
          <w:b/>
          <w:sz w:val="48"/>
          <w:szCs w:val="48"/>
        </w:rPr>
      </w:pPr>
    </w:p>
    <w:p>
      <w:pPr>
        <w:jc w:val="center"/>
        <w:rPr>
          <w:rFonts w:ascii="仿宋_GB2312" w:eastAsia="仿宋_GB2312"/>
          <w:b/>
          <w:sz w:val="48"/>
          <w:szCs w:val="48"/>
        </w:rPr>
      </w:pPr>
    </w:p>
    <w:p>
      <w:pPr>
        <w:jc w:val="center"/>
        <w:rPr>
          <w:rFonts w:ascii="仿宋_GB2312" w:eastAsia="仿宋_GB2312"/>
          <w:b/>
          <w:sz w:val="48"/>
          <w:szCs w:val="48"/>
        </w:rPr>
      </w:pPr>
    </w:p>
    <w:p>
      <w:pPr>
        <w:jc w:val="center"/>
        <w:rPr>
          <w:rFonts w:ascii="仿宋_GB2312" w:eastAsia="仿宋_GB2312"/>
          <w:b/>
          <w:sz w:val="48"/>
          <w:szCs w:val="48"/>
        </w:rPr>
      </w:pPr>
    </w:p>
    <w:p>
      <w:pPr>
        <w:jc w:val="center"/>
        <w:rPr>
          <w:rFonts w:ascii="仿宋_GB2312" w:eastAsia="仿宋_GB2312"/>
          <w:b/>
          <w:sz w:val="48"/>
          <w:szCs w:val="48"/>
        </w:rPr>
      </w:pPr>
      <w:r>
        <w:rPr>
          <w:rFonts w:hint="eastAsia" w:ascii="仿宋_GB2312" w:eastAsia="仿宋_GB2312"/>
          <w:b/>
          <w:sz w:val="48"/>
          <w:szCs w:val="48"/>
        </w:rPr>
        <w:t>辽宁中医药大学附属第三医院</w:t>
      </w:r>
    </w:p>
    <w:p>
      <w:pPr>
        <w:jc w:val="center"/>
        <w:rPr>
          <w:rFonts w:ascii="仿宋_GB2312" w:eastAsia="仿宋_GB2312"/>
          <w:b/>
          <w:sz w:val="48"/>
          <w:szCs w:val="48"/>
        </w:rPr>
      </w:pPr>
      <w:r>
        <w:rPr>
          <w:rFonts w:hint="eastAsia" w:ascii="仿宋_GB2312" w:eastAsia="仿宋_GB2312"/>
          <w:b/>
          <w:sz w:val="48"/>
          <w:szCs w:val="48"/>
        </w:rPr>
        <w:t>伦理委员会</w:t>
      </w:r>
    </w:p>
    <w:p>
      <w:pPr>
        <w:jc w:val="center"/>
        <w:rPr>
          <w:rFonts w:ascii="仿宋_GB2312" w:eastAsia="仿宋_GB2312"/>
          <w:b/>
          <w:sz w:val="48"/>
          <w:szCs w:val="48"/>
        </w:rPr>
      </w:pPr>
      <w:r>
        <w:rPr>
          <w:rFonts w:hint="eastAsia" w:ascii="仿宋_GB2312" w:eastAsia="仿宋_GB2312"/>
          <w:b/>
          <w:sz w:val="48"/>
          <w:szCs w:val="48"/>
        </w:rPr>
        <w:t>项目伦理审批申请书</w:t>
      </w:r>
    </w:p>
    <w:p>
      <w:pPr>
        <w:rPr>
          <w:rFonts w:ascii="仿宋_GB2312" w:eastAsia="仿宋_GB2312"/>
          <w:b/>
          <w:sz w:val="28"/>
        </w:rPr>
      </w:pPr>
    </w:p>
    <w:p>
      <w:pPr>
        <w:ind w:left="420" w:firstLine="420"/>
        <w:rPr>
          <w:rFonts w:ascii="仿宋_GB2312" w:eastAsia="仿宋_GB2312"/>
          <w:b/>
          <w:sz w:val="28"/>
        </w:rPr>
      </w:pPr>
    </w:p>
    <w:p>
      <w:pPr>
        <w:ind w:left="420" w:firstLine="420"/>
        <w:rPr>
          <w:rFonts w:ascii="仿宋_GB2312" w:eastAsia="仿宋_GB2312"/>
          <w:b/>
          <w:sz w:val="28"/>
        </w:rPr>
      </w:pPr>
    </w:p>
    <w:p>
      <w:pPr>
        <w:ind w:left="420" w:firstLine="420"/>
        <w:rPr>
          <w:rFonts w:ascii="仿宋_GB2312" w:eastAsia="仿宋_GB2312"/>
          <w:b/>
          <w:sz w:val="28"/>
        </w:rPr>
      </w:pPr>
      <w:r>
        <w:rPr>
          <w:rFonts w:hint="eastAsia" w:ascii="仿宋_GB2312" w:eastAsia="仿宋_GB2312"/>
          <w:b/>
          <w:sz w:val="28"/>
        </w:rPr>
        <w:t>项 目名 称：</w:t>
      </w:r>
    </w:p>
    <w:p>
      <w:pPr>
        <w:rPr>
          <w:rFonts w:ascii="仿宋_GB2312" w:eastAsia="仿宋_GB2312"/>
          <w:b/>
          <w:sz w:val="28"/>
        </w:rPr>
      </w:pPr>
      <w:r>
        <w:rPr>
          <w:rFonts w:hint="eastAsia" w:ascii="仿宋_GB2312" w:eastAsia="仿宋_GB2312"/>
          <w:b/>
          <w:sz w:val="28"/>
        </w:rPr>
        <w:t xml:space="preserve">      申 请科 室：</w:t>
      </w:r>
    </w:p>
    <w:p>
      <w:pPr>
        <w:rPr>
          <w:rFonts w:ascii="仿宋_GB2312" w:eastAsia="仿宋_GB2312"/>
          <w:b/>
          <w:sz w:val="28"/>
        </w:rPr>
      </w:pPr>
      <w:r>
        <w:rPr>
          <w:rFonts w:hint="eastAsia" w:ascii="仿宋_GB2312" w:eastAsia="仿宋_GB2312"/>
          <w:b/>
          <w:sz w:val="28"/>
        </w:rPr>
        <w:t xml:space="preserve">      项目负责人：</w:t>
      </w:r>
    </w:p>
    <w:p>
      <w:pPr>
        <w:rPr>
          <w:rFonts w:hint="eastAsia" w:ascii="仿宋_GB2312" w:eastAsia="仿宋_GB2312"/>
          <w:b/>
          <w:sz w:val="28"/>
        </w:rPr>
      </w:pPr>
      <w:r>
        <w:rPr>
          <w:rFonts w:hint="eastAsia" w:ascii="仿宋_GB2312" w:eastAsia="仿宋_GB2312"/>
          <w:b/>
          <w:sz w:val="28"/>
        </w:rPr>
        <w:t xml:space="preserve">      联 系电 话：</w:t>
      </w:r>
    </w:p>
    <w:p>
      <w:pPr>
        <w:rPr>
          <w:rFonts w:hint="eastAsia" w:ascii="仿宋_GB2312" w:eastAsia="仿宋_GB2312"/>
          <w:b/>
          <w:sz w:val="28"/>
        </w:rPr>
      </w:pPr>
      <w:r>
        <w:rPr>
          <w:rFonts w:hint="eastAsia" w:ascii="仿宋_GB2312" w:eastAsia="仿宋_GB2312"/>
          <w:b/>
          <w:sz w:val="28"/>
        </w:rPr>
        <w:t xml:space="preserve">      电 子信 箱：</w:t>
      </w:r>
    </w:p>
    <w:p>
      <w:pPr>
        <w:rPr>
          <w:rFonts w:ascii="仿宋_GB2312" w:eastAsia="仿宋_GB2312"/>
          <w:bCs/>
          <w:sz w:val="28"/>
        </w:rPr>
      </w:pPr>
      <w:r>
        <w:rPr>
          <w:rFonts w:hint="eastAsia" w:ascii="仿宋_GB2312" w:eastAsia="仿宋_GB2312"/>
          <w:b/>
          <w:sz w:val="28"/>
        </w:rPr>
        <w:t xml:space="preserve">      申 请日 期:  </w:t>
      </w:r>
    </w:p>
    <w:p>
      <w:pPr>
        <w:tabs>
          <w:tab w:val="left" w:pos="6840"/>
        </w:tabs>
        <w:jc w:val="center"/>
        <w:rPr>
          <w:rFonts w:ascii="仿宋_GB2312" w:eastAsia="仿宋_GB2312"/>
          <w:b/>
          <w:color w:val="000000"/>
          <w:sz w:val="30"/>
          <w:szCs w:val="30"/>
        </w:rPr>
      </w:pPr>
    </w:p>
    <w:p>
      <w:pPr>
        <w:tabs>
          <w:tab w:val="left" w:pos="6840"/>
        </w:tabs>
        <w:jc w:val="center"/>
        <w:rPr>
          <w:rFonts w:ascii="仿宋_GB2312" w:eastAsia="仿宋_GB2312"/>
          <w:b/>
          <w:color w:val="000000"/>
          <w:sz w:val="30"/>
          <w:szCs w:val="30"/>
        </w:rPr>
      </w:pPr>
    </w:p>
    <w:p>
      <w:pPr>
        <w:tabs>
          <w:tab w:val="left" w:pos="6840"/>
        </w:tabs>
        <w:jc w:val="center"/>
        <w:rPr>
          <w:rFonts w:ascii="仿宋_GB2312" w:eastAsia="仿宋_GB2312"/>
          <w:b/>
          <w:color w:val="000000"/>
          <w:sz w:val="30"/>
          <w:szCs w:val="30"/>
        </w:rPr>
      </w:pPr>
    </w:p>
    <w:p>
      <w:pPr>
        <w:tabs>
          <w:tab w:val="left" w:pos="6840"/>
        </w:tabs>
        <w:jc w:val="center"/>
        <w:rPr>
          <w:rFonts w:ascii="仿宋_GB2312" w:eastAsia="仿宋_GB2312"/>
          <w:b/>
          <w:color w:val="000000"/>
          <w:sz w:val="30"/>
          <w:szCs w:val="30"/>
        </w:rPr>
      </w:pPr>
      <w:bookmarkStart w:id="0" w:name="_GoBack"/>
      <w:bookmarkEnd w:id="0"/>
    </w:p>
    <w:p>
      <w:pPr>
        <w:tabs>
          <w:tab w:val="left" w:pos="6840"/>
        </w:tabs>
        <w:jc w:val="both"/>
        <w:rPr>
          <w:rFonts w:ascii="仿宋_GB2312" w:eastAsia="仿宋_GB2312"/>
          <w:b/>
          <w:color w:val="000000"/>
          <w:sz w:val="30"/>
          <w:szCs w:val="30"/>
        </w:rPr>
      </w:pPr>
    </w:p>
    <w:p>
      <w:pPr>
        <w:tabs>
          <w:tab w:val="left" w:pos="6840"/>
        </w:tabs>
        <w:jc w:val="center"/>
        <w:rPr>
          <w:rFonts w:ascii="仿宋_GB2312" w:eastAsia="仿宋_GB2312"/>
          <w:b/>
          <w:color w:val="000000"/>
          <w:sz w:val="30"/>
          <w:szCs w:val="30"/>
        </w:rPr>
      </w:pPr>
      <w:r>
        <w:rPr>
          <w:rFonts w:hint="eastAsia" w:ascii="仿宋_GB2312" w:eastAsia="仿宋_GB2312"/>
          <w:b/>
          <w:color w:val="000000"/>
          <w:sz w:val="30"/>
          <w:szCs w:val="30"/>
        </w:rPr>
        <w:t>填 表 说 明</w:t>
      </w:r>
    </w:p>
    <w:p>
      <w:pPr>
        <w:tabs>
          <w:tab w:val="left" w:pos="6840"/>
        </w:tabs>
        <w:rPr>
          <w:rFonts w:ascii="仿宋_GB2312" w:eastAsia="仿宋_GB2312"/>
          <w:color w:val="000000"/>
          <w:sz w:val="28"/>
          <w:szCs w:val="28"/>
        </w:rPr>
      </w:pPr>
    </w:p>
    <w:p>
      <w:pPr>
        <w:spacing w:line="440" w:lineRule="exact"/>
        <w:ind w:left="538" w:hanging="537" w:hangingChars="192"/>
        <w:rPr>
          <w:rFonts w:ascii="仿宋_GB2312" w:eastAsia="仿宋_GB2312"/>
          <w:color w:val="000000"/>
          <w:sz w:val="28"/>
          <w:szCs w:val="28"/>
        </w:rPr>
      </w:pPr>
      <w:r>
        <w:rPr>
          <w:rFonts w:hint="eastAsia" w:ascii="仿宋_GB2312" w:eastAsia="仿宋_GB2312"/>
          <w:color w:val="000000"/>
          <w:sz w:val="28"/>
          <w:szCs w:val="28"/>
        </w:rPr>
        <w:t>一、本表格要求填写后双面打印，纸张规格为A4，双面印制，其结构、字体、字号不予改变。</w:t>
      </w:r>
    </w:p>
    <w:p>
      <w:pPr>
        <w:spacing w:line="440" w:lineRule="exact"/>
        <w:ind w:left="1119" w:leftChars="266" w:hanging="560" w:hangingChars="200"/>
        <w:rPr>
          <w:rFonts w:ascii="仿宋_GB2312" w:eastAsia="仿宋_GB2312"/>
          <w:color w:val="000000"/>
          <w:sz w:val="28"/>
          <w:szCs w:val="28"/>
        </w:rPr>
      </w:pPr>
    </w:p>
    <w:p>
      <w:pPr>
        <w:spacing w:line="440" w:lineRule="exact"/>
        <w:rPr>
          <w:rFonts w:ascii="仿宋_GB2312" w:eastAsia="仿宋_GB2312"/>
          <w:color w:val="000000"/>
          <w:sz w:val="28"/>
          <w:szCs w:val="28"/>
        </w:rPr>
      </w:pPr>
      <w:r>
        <w:rPr>
          <w:rFonts w:hint="eastAsia" w:ascii="仿宋_GB2312" w:eastAsia="仿宋_GB2312"/>
          <w:color w:val="000000"/>
          <w:sz w:val="28"/>
          <w:szCs w:val="28"/>
        </w:rPr>
        <w:t>二、申请表包括以下内容：</w:t>
      </w:r>
    </w:p>
    <w:p>
      <w:pPr>
        <w:numPr>
          <w:ilvl w:val="0"/>
          <w:numId w:val="1"/>
        </w:numPr>
        <w:tabs>
          <w:tab w:val="clear" w:pos="1505"/>
        </w:tabs>
        <w:spacing w:line="440" w:lineRule="exact"/>
        <w:ind w:left="-2" w:leftChars="-1" w:firstLine="540" w:firstLineChars="193"/>
        <w:rPr>
          <w:rFonts w:ascii="仿宋_GB2312" w:eastAsia="仿宋_GB2312"/>
          <w:color w:val="000000"/>
          <w:sz w:val="28"/>
          <w:szCs w:val="28"/>
        </w:rPr>
      </w:pPr>
      <w:r>
        <w:rPr>
          <w:rFonts w:hint="eastAsia" w:ascii="仿宋_GB2312" w:eastAsia="仿宋_GB2312"/>
          <w:color w:val="000000"/>
          <w:sz w:val="28"/>
          <w:szCs w:val="28"/>
        </w:rPr>
        <w:t>项目的内容、目的、意义；</w:t>
      </w:r>
    </w:p>
    <w:p>
      <w:pPr>
        <w:numPr>
          <w:ilvl w:val="0"/>
          <w:numId w:val="1"/>
        </w:numPr>
        <w:tabs>
          <w:tab w:val="clear" w:pos="1505"/>
        </w:tabs>
        <w:spacing w:line="440" w:lineRule="exact"/>
        <w:ind w:left="-2" w:leftChars="-1" w:firstLine="540" w:firstLineChars="193"/>
        <w:rPr>
          <w:rFonts w:ascii="仿宋_GB2312" w:eastAsia="仿宋_GB2312"/>
          <w:color w:val="000000"/>
          <w:sz w:val="28"/>
          <w:szCs w:val="28"/>
        </w:rPr>
      </w:pPr>
      <w:r>
        <w:rPr>
          <w:rFonts w:hint="eastAsia" w:ascii="仿宋_GB2312" w:eastAsia="仿宋_GB2312"/>
          <w:color w:val="000000"/>
          <w:sz w:val="28"/>
          <w:szCs w:val="28"/>
        </w:rPr>
        <w:t>项目开展方法（包括项目设计、步骤、评估等摘要）；</w:t>
      </w:r>
    </w:p>
    <w:p>
      <w:pPr>
        <w:numPr>
          <w:ilvl w:val="0"/>
          <w:numId w:val="1"/>
        </w:numPr>
        <w:tabs>
          <w:tab w:val="clear" w:pos="1505"/>
        </w:tabs>
        <w:spacing w:line="440" w:lineRule="exact"/>
        <w:ind w:left="-2" w:leftChars="-1" w:firstLine="540" w:firstLineChars="193"/>
        <w:rPr>
          <w:rFonts w:ascii="仿宋_GB2312" w:eastAsia="仿宋_GB2312"/>
          <w:color w:val="000000"/>
          <w:sz w:val="28"/>
          <w:szCs w:val="28"/>
        </w:rPr>
      </w:pPr>
      <w:r>
        <w:rPr>
          <w:rFonts w:hint="eastAsia" w:ascii="仿宋_GB2312" w:eastAsia="仿宋_GB2312"/>
          <w:color w:val="000000"/>
          <w:sz w:val="28"/>
          <w:szCs w:val="28"/>
        </w:rPr>
        <w:t>项目国内外研究与应用概况及可行性分析；</w:t>
      </w:r>
    </w:p>
    <w:p>
      <w:pPr>
        <w:numPr>
          <w:ilvl w:val="0"/>
          <w:numId w:val="1"/>
        </w:numPr>
        <w:tabs>
          <w:tab w:val="clear" w:pos="1505"/>
        </w:tabs>
        <w:spacing w:line="440" w:lineRule="exact"/>
        <w:ind w:left="899" w:leftChars="256" w:hanging="361" w:hangingChars="129"/>
        <w:rPr>
          <w:rFonts w:ascii="仿宋_GB2312" w:eastAsia="仿宋_GB2312"/>
          <w:color w:val="000000"/>
          <w:sz w:val="28"/>
          <w:szCs w:val="28"/>
        </w:rPr>
      </w:pPr>
      <w:r>
        <w:rPr>
          <w:rFonts w:hint="eastAsia" w:ascii="仿宋_GB2312" w:eastAsia="仿宋_GB2312"/>
          <w:color w:val="000000"/>
          <w:sz w:val="28"/>
          <w:szCs w:val="28"/>
        </w:rPr>
        <w:t>项目开展中可能出现的不良反应或不良事件及其处理对策。</w:t>
      </w:r>
    </w:p>
    <w:p>
      <w:pPr>
        <w:spacing w:line="440" w:lineRule="exact"/>
        <w:ind w:left="566" w:hanging="565" w:hangingChars="202"/>
        <w:rPr>
          <w:rFonts w:ascii="仿宋_GB2312" w:eastAsia="仿宋_GB2312"/>
          <w:color w:val="000000"/>
          <w:sz w:val="28"/>
          <w:szCs w:val="28"/>
        </w:rPr>
      </w:pPr>
      <w:r>
        <w:rPr>
          <w:rFonts w:hint="eastAsia" w:ascii="仿宋_GB2312" w:eastAsia="仿宋_GB2312"/>
          <w:color w:val="000000"/>
          <w:sz w:val="28"/>
          <w:szCs w:val="28"/>
        </w:rPr>
        <w:t>三、本表汇同相关佐证材料一并送交伦理委员会审核</w:t>
      </w:r>
    </w:p>
    <w:tbl>
      <w:tblPr>
        <w:tblStyle w:val="6"/>
        <w:tblW w:w="922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vAlign w:val="center"/>
          </w:tcPr>
          <w:p>
            <w:pPr>
              <w:spacing w:line="276" w:lineRule="auto"/>
              <w:rPr>
                <w:rFonts w:ascii="宋体" w:hAnsi="宋体"/>
                <w:b/>
                <w:sz w:val="24"/>
              </w:rPr>
            </w:pPr>
            <w:r>
              <w:rPr>
                <w:rFonts w:hint="eastAsia" w:ascii="宋体" w:hAnsi="宋体"/>
                <w:b/>
                <w:sz w:val="24"/>
              </w:rPr>
              <w:t>项目的内容、目的、意义：</w:t>
            </w:r>
          </w:p>
          <w:p>
            <w:pPr>
              <w:autoSpaceDE w:val="0"/>
              <w:autoSpaceDN w:val="0"/>
              <w:adjustRightInd w:val="0"/>
              <w:spacing w:after="240" w:line="276" w:lineRule="auto"/>
              <w:ind w:firstLine="520"/>
              <w:rPr>
                <w:color w:val="000000"/>
                <w:sz w:val="24"/>
              </w:rPr>
            </w:pPr>
          </w:p>
          <w:p>
            <w:pPr>
              <w:autoSpaceDE w:val="0"/>
              <w:autoSpaceDN w:val="0"/>
              <w:adjustRightInd w:val="0"/>
              <w:spacing w:after="240" w:line="276" w:lineRule="auto"/>
              <w:ind w:firstLine="520"/>
              <w:rPr>
                <w:color w:val="000000"/>
                <w:sz w:val="24"/>
              </w:rPr>
            </w:pPr>
          </w:p>
          <w:p>
            <w:pPr>
              <w:autoSpaceDE w:val="0"/>
              <w:autoSpaceDN w:val="0"/>
              <w:adjustRightInd w:val="0"/>
              <w:spacing w:after="240" w:line="276" w:lineRule="auto"/>
              <w:ind w:firstLine="520"/>
              <w:rPr>
                <w:color w:val="000000"/>
                <w:sz w:val="24"/>
              </w:rPr>
            </w:pPr>
          </w:p>
          <w:p>
            <w:pPr>
              <w:autoSpaceDE w:val="0"/>
              <w:autoSpaceDN w:val="0"/>
              <w:adjustRightInd w:val="0"/>
              <w:spacing w:after="240" w:line="276" w:lineRule="auto"/>
              <w:ind w:firstLine="520"/>
              <w:rPr>
                <w:color w:val="000000"/>
                <w:sz w:val="24"/>
              </w:rPr>
            </w:pPr>
          </w:p>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spacing w:line="276" w:lineRule="auto"/>
              <w:rPr>
                <w:rFonts w:ascii="宋体" w:hAnsi="宋体"/>
                <w:b/>
                <w:bCs/>
                <w:color w:val="000000"/>
                <w:sz w:val="24"/>
              </w:rPr>
            </w:pPr>
            <w:r>
              <w:rPr>
                <w:rFonts w:hint="eastAsia" w:ascii="宋体" w:hAnsi="宋体"/>
                <w:b/>
                <w:bCs/>
                <w:color w:val="000000"/>
                <w:sz w:val="24"/>
              </w:rPr>
              <w:t>国内外研究与应用概况：</w:t>
            </w:r>
          </w:p>
          <w:p>
            <w:pPr>
              <w:spacing w:line="276" w:lineRule="auto"/>
              <w:rPr>
                <w:rFonts w:ascii="宋体" w:hAnsi="宋体"/>
                <w:b/>
                <w:bCs/>
                <w:color w:val="000000"/>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spacing w:line="276" w:lineRule="auto"/>
              <w:rPr>
                <w:rFonts w:ascii="宋体" w:hAnsi="宋体"/>
                <w:b/>
                <w:sz w:val="24"/>
              </w:rPr>
            </w:pPr>
            <w:r>
              <w:rPr>
                <w:rFonts w:hint="eastAsia" w:ascii="宋体" w:hAnsi="宋体"/>
                <w:b/>
                <w:sz w:val="24"/>
              </w:rPr>
              <w:t>项目开展方法（包括项目设计、步骤、评估等摘要）：</w:t>
            </w:r>
          </w:p>
          <w:p>
            <w:pPr>
              <w:spacing w:line="276" w:lineRule="auto"/>
              <w:rPr>
                <w:rFonts w:ascii="宋体" w:hAnsi="宋体"/>
                <w:bCs/>
                <w:sz w:val="24"/>
              </w:rPr>
            </w:pPr>
            <w:r>
              <w:rPr>
                <w:b/>
                <w:sz w:val="24"/>
              </w:rPr>
              <w:t>一、开展新技术、新项目的实施方案：</w:t>
            </w: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p>
            <w:pPr>
              <w:spacing w:line="276"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9225" w:type="dxa"/>
          </w:tcPr>
          <w:p>
            <w:pPr>
              <w:spacing w:line="276" w:lineRule="auto"/>
              <w:rPr>
                <w:rFonts w:ascii="宋体" w:hAnsi="宋体"/>
                <w:b/>
                <w:sz w:val="24"/>
              </w:rPr>
            </w:pPr>
            <w:r>
              <w:rPr>
                <w:rFonts w:hint="eastAsia" w:ascii="宋体" w:hAnsi="宋体"/>
                <w:b/>
                <w:sz w:val="24"/>
              </w:rPr>
              <w:t>项目开展中可能出现的不良反应或可能发生的不良事件及其处理对策：</w:t>
            </w: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ind w:firstLine="480"/>
              <w:rPr>
                <w:rFonts w:ascii="宋体" w:hAnsi="宋体" w:cs="楷体_GB2312"/>
                <w:color w:val="2A2A2A"/>
                <w:sz w:val="24"/>
              </w:rPr>
            </w:pPr>
          </w:p>
          <w:p>
            <w:pPr>
              <w:spacing w:line="276" w:lineRule="auto"/>
              <w:rPr>
                <w:rFonts w:ascii="宋体" w:hAnsi="宋体"/>
                <w:bCs/>
                <w:sz w:val="24"/>
              </w:rPr>
            </w:pPr>
          </w:p>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9225" w:type="dxa"/>
          </w:tcPr>
          <w:p>
            <w:pPr>
              <w:spacing w:line="360" w:lineRule="auto"/>
              <w:ind w:firstLine="472" w:firstLineChars="196"/>
              <w:jc w:val="center"/>
              <w:rPr>
                <w:rFonts w:ascii="宋体" w:hAnsi="宋体"/>
                <w:b/>
                <w:sz w:val="24"/>
              </w:rPr>
            </w:pPr>
          </w:p>
          <w:p>
            <w:pPr>
              <w:spacing w:line="360" w:lineRule="auto"/>
              <w:ind w:firstLine="472" w:firstLineChars="196"/>
              <w:jc w:val="center"/>
              <w:rPr>
                <w:rFonts w:ascii="宋体" w:hAnsi="宋体"/>
                <w:b/>
                <w:sz w:val="24"/>
              </w:rPr>
            </w:pPr>
            <w:r>
              <w:rPr>
                <w:rFonts w:hint="eastAsia" w:ascii="宋体" w:hAnsi="宋体"/>
                <w:b/>
                <w:sz w:val="24"/>
              </w:rPr>
              <w:t>同意遵循相关指南规定的伦理性原则的声明</w:t>
            </w:r>
          </w:p>
          <w:p>
            <w:pPr>
              <w:spacing w:line="360" w:lineRule="auto"/>
              <w:ind w:firstLine="472" w:firstLineChars="196"/>
              <w:jc w:val="center"/>
              <w:rPr>
                <w:rFonts w:ascii="宋体" w:hAnsi="宋体"/>
                <w:b/>
                <w:sz w:val="24"/>
              </w:rPr>
            </w:pPr>
          </w:p>
          <w:p>
            <w:pPr>
              <w:spacing w:line="360" w:lineRule="auto"/>
              <w:rPr>
                <w:rFonts w:ascii="宋体" w:hAnsi="宋体"/>
                <w:b/>
                <w:sz w:val="24"/>
              </w:rPr>
            </w:pPr>
            <w:r>
              <w:rPr>
                <w:rFonts w:hint="eastAsia" w:ascii="宋体" w:hAnsi="宋体"/>
                <w:b/>
                <w:sz w:val="24"/>
              </w:rPr>
              <w:t xml:space="preserve">   </w:t>
            </w:r>
            <w:r>
              <w:rPr>
                <w:rFonts w:hint="eastAsia" w:ascii="宋体" w:hAnsi="宋体"/>
                <w:bCs/>
                <w:sz w:val="24"/>
              </w:rPr>
              <w:t>本项目是以不损害研究受试者的权益为前提，为探索本项目研究疾病优良的诊疗方法或科研目的开展的临床研究，不接受附有伦理争议和商业竞争等任何形式的不良资助，研究过程中不以任何方式索要、摊派或者变相摊派。本项目严格遵守国家相关法律法规开展临床研究。</w:t>
            </w:r>
          </w:p>
          <w:p>
            <w:pPr>
              <w:spacing w:line="360"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p>
          <w:p>
            <w:pPr>
              <w:spacing w:line="276" w:lineRule="auto"/>
              <w:ind w:firstLine="3349" w:firstLineChars="1390"/>
              <w:rPr>
                <w:rFonts w:ascii="宋体" w:hAnsi="宋体"/>
                <w:b/>
                <w:sz w:val="24"/>
              </w:rPr>
            </w:pPr>
            <w:r>
              <w:rPr>
                <w:rFonts w:hint="eastAsia" w:ascii="宋体" w:hAnsi="宋体"/>
                <w:b/>
                <w:sz w:val="24"/>
              </w:rPr>
              <w:t>项目负责人签名：</w:t>
            </w:r>
          </w:p>
          <w:p>
            <w:pPr>
              <w:spacing w:line="276" w:lineRule="auto"/>
              <w:ind w:firstLine="3349" w:firstLineChars="1390"/>
              <w:rPr>
                <w:rFonts w:ascii="宋体" w:hAnsi="宋体"/>
                <w:b/>
                <w:sz w:val="24"/>
              </w:rPr>
            </w:pPr>
          </w:p>
          <w:p>
            <w:pPr>
              <w:spacing w:line="276" w:lineRule="auto"/>
              <w:ind w:firstLine="3349" w:firstLineChars="1390"/>
              <w:rPr>
                <w:rFonts w:ascii="宋体" w:hAnsi="宋体"/>
                <w:b/>
                <w:sz w:val="24"/>
              </w:rPr>
            </w:pPr>
          </w:p>
          <w:p>
            <w:pPr>
              <w:spacing w:line="276" w:lineRule="auto"/>
              <w:rPr>
                <w:rFonts w:ascii="宋体" w:hAnsi="宋体"/>
                <w:b/>
                <w:sz w:val="24"/>
              </w:rPr>
            </w:pPr>
            <w:r>
              <w:rPr>
                <w:rFonts w:hint="eastAsia" w:ascii="宋体" w:hAnsi="宋体"/>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8" w:hRule="atLeast"/>
        </w:trPr>
        <w:tc>
          <w:tcPr>
            <w:tcW w:w="9225" w:type="dxa"/>
          </w:tcPr>
          <w:p>
            <w:pPr>
              <w:spacing w:line="276" w:lineRule="auto"/>
              <w:rPr>
                <w:rFonts w:ascii="宋体" w:hAnsi="宋体"/>
                <w:b/>
                <w:sz w:val="24"/>
              </w:rPr>
            </w:pPr>
          </w:p>
          <w:p>
            <w:pPr>
              <w:spacing w:line="276" w:lineRule="auto"/>
              <w:rPr>
                <w:rFonts w:ascii="宋体" w:hAnsi="宋体"/>
                <w:b/>
                <w:sz w:val="24"/>
              </w:rPr>
            </w:pPr>
            <w:r>
              <w:rPr>
                <w:rFonts w:hint="eastAsia" w:ascii="宋体" w:hAnsi="宋体"/>
                <w:b/>
                <w:sz w:val="24"/>
              </w:rPr>
              <w:t>科室主任（专业负责人）意见：</w:t>
            </w:r>
          </w:p>
          <w:p>
            <w:pPr>
              <w:spacing w:line="276" w:lineRule="auto"/>
              <w:rPr>
                <w:rFonts w:ascii="宋体" w:hAnsi="宋体"/>
                <w:b/>
                <w:sz w:val="24"/>
              </w:rPr>
            </w:pPr>
            <w:r>
              <w:rPr>
                <w:rFonts w:hint="eastAsia" w:ascii="宋体" w:hAnsi="宋体"/>
                <w:b/>
                <w:sz w:val="24"/>
              </w:rPr>
              <w:t xml:space="preserve">      </w:t>
            </w:r>
          </w:p>
          <w:p>
            <w:pPr>
              <w:spacing w:line="276" w:lineRule="auto"/>
              <w:rPr>
                <w:rFonts w:ascii="宋体" w:hAnsi="宋体"/>
                <w:b/>
                <w:sz w:val="24"/>
              </w:rPr>
            </w:pPr>
            <w:r>
              <w:rPr>
                <w:rFonts w:hint="eastAsia" w:ascii="宋体" w:hAnsi="宋体"/>
                <w:b/>
                <w:sz w:val="24"/>
              </w:rPr>
              <w:t xml:space="preserve">        </w:t>
            </w:r>
          </w:p>
          <w:p>
            <w:pPr>
              <w:spacing w:line="276" w:lineRule="auto"/>
              <w:rPr>
                <w:rFonts w:ascii="宋体" w:hAnsi="宋体"/>
                <w:bCs/>
                <w:sz w:val="24"/>
              </w:rPr>
            </w:pPr>
            <w:r>
              <w:rPr>
                <w:rFonts w:hint="eastAsia" w:ascii="宋体" w:hAnsi="宋体"/>
                <w:b/>
                <w:sz w:val="24"/>
              </w:rPr>
              <w:t xml:space="preserve">        </w:t>
            </w:r>
            <w:r>
              <w:rPr>
                <w:rFonts w:hint="eastAsia" w:ascii="宋体" w:hAnsi="宋体"/>
                <w:bCs/>
                <w:sz w:val="24"/>
              </w:rPr>
              <w:t>同意开展本项研究，并遵从伦理相关要求。</w:t>
            </w:r>
          </w:p>
          <w:p>
            <w:pPr>
              <w:spacing w:line="276"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p>
          <w:p>
            <w:pPr>
              <w:spacing w:line="276" w:lineRule="auto"/>
              <w:rPr>
                <w:rFonts w:ascii="宋体" w:hAnsi="宋体"/>
                <w:b/>
                <w:sz w:val="24"/>
              </w:rPr>
            </w:pPr>
            <w:r>
              <w:rPr>
                <w:rFonts w:hint="eastAsia" w:ascii="宋体" w:hAnsi="宋体"/>
                <w:b/>
                <w:sz w:val="24"/>
              </w:rPr>
              <w:t xml:space="preserve">                                 负责人签名：</w:t>
            </w:r>
          </w:p>
          <w:p>
            <w:pPr>
              <w:spacing w:line="276" w:lineRule="auto"/>
              <w:rPr>
                <w:rFonts w:ascii="宋体" w:hAnsi="宋体"/>
                <w:b/>
                <w:sz w:val="24"/>
              </w:rPr>
            </w:pPr>
          </w:p>
          <w:p>
            <w:pPr>
              <w:spacing w:line="276" w:lineRule="auto"/>
              <w:rPr>
                <w:rFonts w:ascii="宋体" w:hAnsi="宋体"/>
                <w:b/>
                <w:sz w:val="24"/>
              </w:rPr>
            </w:pPr>
            <w:r>
              <w:rPr>
                <w:rFonts w:hint="eastAsia" w:ascii="宋体" w:hAnsi="宋体"/>
                <w:b/>
                <w:sz w:val="24"/>
              </w:rPr>
              <w:t xml:space="preserve">                                                  年    月     日</w:t>
            </w:r>
          </w:p>
          <w:p>
            <w:pPr>
              <w:spacing w:line="276" w:lineRule="auto"/>
              <w:rPr>
                <w:rFonts w:ascii="宋体" w:hAnsi="宋体"/>
                <w:b/>
                <w:sz w:val="24"/>
              </w:rPr>
            </w:pPr>
          </w:p>
        </w:tc>
      </w:tr>
    </w:tbl>
    <w:p/>
    <w:sectPr>
      <w:headerReference r:id="rId3" w:type="default"/>
      <w:footerReference r:id="rId4" w:type="default"/>
      <w:pgSz w:w="11906" w:h="16838"/>
      <w:pgMar w:top="1440" w:right="1286" w:bottom="1455" w:left="1380" w:header="851" w:footer="57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宋体" w:hAnsi="宋体" w:eastAsia="宋体"/>
        <w:sz w:val="18"/>
        <w:szCs w:val="18"/>
        <w:lang w:val="en-US" w:eastAsia="zh-CN"/>
      </w:rPr>
    </w:pPr>
    <w:r>
      <w:rPr>
        <w:rFonts w:hint="eastAsia" w:ascii="宋体" w:hAnsi="宋体" w:eastAsia="宋体"/>
        <w:sz w:val="18"/>
        <w:szCs w:val="18"/>
      </w:rPr>
      <w:t xml:space="preserve">试验方案送审的管理SOP                                                  </w:t>
    </w:r>
    <w:r>
      <w:rPr>
        <w:rFonts w:hint="eastAsia" w:ascii="宋体" w:hAnsi="宋体"/>
        <w:sz w:val="18"/>
        <w:szCs w:val="18"/>
        <w:lang w:val="en-US" w:eastAsia="zh-CN"/>
      </w:rPr>
      <w:t xml:space="preserve">         </w:t>
    </w:r>
    <w:r>
      <w:rPr>
        <w:rFonts w:hint="eastAsia" w:ascii="宋体" w:hAnsi="宋体" w:eastAsia="宋体"/>
        <w:sz w:val="18"/>
        <w:szCs w:val="18"/>
      </w:rPr>
      <w:t xml:space="preserve">         LLSOP-011-0</w:t>
    </w:r>
    <w:r>
      <w:rPr>
        <w:rFonts w:hint="eastAsia" w:ascii="宋体" w:hAnsi="宋体" w:eastAsia="宋体"/>
        <w:sz w:val="18"/>
        <w:szCs w:val="1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1505"/>
        </w:tabs>
        <w:ind w:left="1505" w:hanging="425"/>
      </w:pPr>
      <w:rPr>
        <w:rFonts w:hint="default"/>
      </w:r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73297"/>
    <w:rsid w:val="0B460D2C"/>
    <w:rsid w:val="250065D7"/>
    <w:rsid w:val="28F63290"/>
    <w:rsid w:val="35D3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ind w:firstLine="1040" w:firstLineChars="200"/>
    </w:pPr>
    <w:rPr>
      <w:rFonts w:ascii="仿宋_GB2312" w:hAnsi="Arial Black" w:eastAsia="仿宋_GB2312"/>
      <w:sz w:val="52"/>
    </w:rPr>
  </w:style>
  <w:style w:type="paragraph" w:styleId="3">
    <w:name w:val="Balloon Text"/>
    <w:basedOn w:val="1"/>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11313</Words>
  <Characters>14826</Characters>
  <Paragraphs>446</Paragraphs>
  <TotalTime>1</TotalTime>
  <ScaleCrop>false</ScaleCrop>
  <LinksUpToDate>false</LinksUpToDate>
  <CharactersWithSpaces>15805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2015-08-13T07:54:00Z</dcterms:created>
  <dc:creator>n</dc:creator>
  <cp:lastModifiedBy>那那那</cp:lastModifiedBy>
  <cp:lastPrinted>2020-03-09T02:31:00Z</cp:lastPrinted>
  <dcterms:modified xsi:type="dcterms:W3CDTF">2021-07-05T02:38:25Z</dcterms:modified>
  <dc:title>四川大学华西医院药物临床试验立项及伦理申报材料一览表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DB7B0D326CF44B5EA48438E277943D9E</vt:lpwstr>
  </property>
</Properties>
</file>